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eastAsia="Liberation Serif" w:cs="Liberation Serif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Водохозяйственная обстановка на Рыбинском водохранилище по состоянию на 2.0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.2022 г.</w:t>
      </w:r>
    </w:p>
    <w:p>
      <w:pPr>
        <w:pStyle w:val="Normal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По состоянию на 2.0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.2022 г. водохозяйственная обстановка на Рыбинском водохранилище стабильная.</w:t>
      </w:r>
    </w:p>
    <w:p>
      <w:pPr>
        <w:pStyle w:val="Normal"/>
        <w:spacing w:before="0" w:after="200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2D2E32"/>
          <w:sz w:val="28"/>
          <w:shd w:fill="FFFFFF" w:val="clear"/>
        </w:rPr>
        <w:t>За прошедшие сутки на Рыбинском водохранилище ЧС не произошло.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0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LibreOffice/6.4.7.2$Linux_X86_64 LibreOffice_project/40$Build-2</Application>
  <Pages>1</Pages>
  <Words>30</Words>
  <Characters>215</Characters>
  <CharactersWithSpaces>243</CharactersWithSpaces>
  <Paragraphs>3</Paragraphs>
  <Company>ФГУ УЭРиШВ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2021-09-23T03:42:00Z</dcterms:created>
  <dc:creator/>
  <dc:description/>
  <dc:language>ru-RU</dc:language>
  <cp:lastModifiedBy/>
  <dcterms:modified xsi:type="dcterms:W3CDTF">2022-04-02T06:40:30Z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 УЭРиШВ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