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Nimbus Roman" w:hAnsi="Nimbus Roman"/>
          <w:b/>
          <w:bCs/>
          <w:i w:val="false"/>
          <w:iCs w:val="false"/>
          <w:sz w:val="28"/>
          <w:szCs w:val="28"/>
          <w:u w:val="none"/>
        </w:rPr>
        <w:t>План реализации мероприятий Федерального проекта «Сохранение уникальных водных объектов» на 2023 год</w:t>
      </w:r>
    </w:p>
    <w:tbl>
      <w:tblPr>
        <w:tblStyle w:val="a4"/>
        <w:tblW w:w="14775" w:type="dxa"/>
        <w:jc w:val="left"/>
        <w:tblInd w:w="-47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568"/>
        <w:gridCol w:w="3161"/>
        <w:gridCol w:w="5217"/>
        <w:gridCol w:w="1983"/>
        <w:gridCol w:w="1478"/>
        <w:gridCol w:w="2368"/>
      </w:tblGrid>
      <w:tr>
        <w:trPr/>
        <w:tc>
          <w:tcPr>
            <w:tcW w:w="5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№</w:t>
            </w:r>
          </w:p>
        </w:tc>
        <w:tc>
          <w:tcPr>
            <w:tcW w:w="3161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17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Место проведения работ</w:t>
            </w:r>
          </w:p>
        </w:tc>
        <w:tc>
          <w:tcPr>
            <w:tcW w:w="1983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Площадь восстановленных, га</w:t>
            </w:r>
          </w:p>
        </w:tc>
        <w:tc>
          <w:tcPr>
            <w:tcW w:w="147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Сроки выполнения</w:t>
            </w:r>
          </w:p>
        </w:tc>
        <w:tc>
          <w:tcPr>
            <w:tcW w:w="23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Количество населения, улучшившего экологические условия проживания вблизи водного объекта, чел.</w:t>
            </w:r>
          </w:p>
        </w:tc>
      </w:tr>
      <w:tr>
        <w:trPr/>
        <w:tc>
          <w:tcPr>
            <w:tcW w:w="14775" w:type="dxa"/>
            <w:gridSpan w:val="6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Ярославская область</w:t>
            </w:r>
          </w:p>
        </w:tc>
      </w:tr>
      <w:tr>
        <w:trPr/>
        <w:tc>
          <w:tcPr>
            <w:tcW w:w="14775" w:type="dxa"/>
            <w:gridSpan w:val="6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Отдел водохозяйственного и информационного обеспечения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1</w:t>
            </w:r>
          </w:p>
        </w:tc>
        <w:tc>
          <w:tcPr>
            <w:tcW w:w="3161" w:type="dxa"/>
            <w:vMerge w:val="restart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5217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Рыбинский район, н.п. Каменники (район пляжа)</w:t>
            </w:r>
          </w:p>
        </w:tc>
        <w:tc>
          <w:tcPr>
            <w:tcW w:w="1983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47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май</w:t>
            </w:r>
          </w:p>
        </w:tc>
        <w:tc>
          <w:tcPr>
            <w:tcW w:w="23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2870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Рыбинский район, о. Юршинский (памятник природы)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Пошехонский район н.п. Рождествено река Согожа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июнь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35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4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 xml:space="preserve">Пошехонский район н.п. Петрино </w:t>
            </w:r>
            <w:r>
              <w:rPr>
                <w:rFonts w:cs="Times New Roman" w:ascii="Nimbus Roman" w:hAnsi="Nimbus Roman"/>
                <w:sz w:val="22"/>
                <w:szCs w:val="22"/>
              </w:rPr>
              <w:t xml:space="preserve">река Сога 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июль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5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Мышкинский район н.п. Ивцино - н.п. Верхние Плоски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6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Пошехонский район н.п. Ясная Поляна река Ветха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август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15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7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eastAsia="Times New Roman" w:cs="Times New Roman" w:ascii="Nimbus Roman" w:hAnsi="Nimbus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Район филиала ПАО «РусГидро» - «Каскад Верхневолжский ГЭС»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сентябрь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8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</w:rPr>
              <w:t>Пошехонский район н.п. Бобарино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5,0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август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48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9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Пошехонский район, н.п. Федорково</w:t>
            </w:r>
          </w:p>
        </w:tc>
        <w:tc>
          <w:tcPr>
            <w:tcW w:w="1983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5,0</w:t>
            </w:r>
          </w:p>
        </w:tc>
        <w:tc>
          <w:tcPr>
            <w:tcW w:w="147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сентябрь</w:t>
            </w:r>
          </w:p>
        </w:tc>
        <w:tc>
          <w:tcPr>
            <w:tcW w:w="23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8946" w:type="dxa"/>
            <w:gridSpan w:val="3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  <w:t>3583</w:t>
            </w:r>
          </w:p>
        </w:tc>
      </w:tr>
      <w:tr>
        <w:trPr/>
        <w:tc>
          <w:tcPr>
            <w:tcW w:w="14775" w:type="dxa"/>
            <w:gridSpan w:val="6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Брейтовский линейный участок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</w:rPr>
              <w:t>1</w:t>
            </w:r>
            <w:r>
              <w:rPr>
                <w:rFonts w:ascii="Nimbus Roman" w:hAnsi="Nimbus Roman"/>
              </w:rPr>
              <w:t>0</w:t>
            </w:r>
          </w:p>
        </w:tc>
        <w:tc>
          <w:tcPr>
            <w:tcW w:w="3161" w:type="dxa"/>
            <w:vMerge w:val="restart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eastAsia="Calibri" w:cs="" w:ascii="Nimbus Roman" w:hAnsi="Nimbus Roman" w:cstheme="minorBidi" w:eastAsiaTheme="minorHAnsi"/>
                <w:sz w:val="24"/>
                <w:szCs w:val="24"/>
              </w:rPr>
              <w:t>Мышкинский район н.п. Сера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3,0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май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100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1</w:t>
            </w:r>
            <w:r>
              <w:rPr>
                <w:rFonts w:ascii="Nimbus Roman" w:hAnsi="Nimbus Roman"/>
                <w:sz w:val="22"/>
                <w:szCs w:val="22"/>
              </w:rPr>
              <w:t>1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eastAsia="Calibri" w:cs="" w:ascii="Nimbus Roman" w:hAnsi="Nimbus Roman" w:cstheme="minorBidi" w:eastAsiaTheme="minorHAnsi"/>
                <w:sz w:val="24"/>
                <w:szCs w:val="24"/>
              </w:rPr>
              <w:t>с. Брейтово река Сить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4,0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3312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1</w:t>
            </w:r>
            <w:r>
              <w:rPr>
                <w:rFonts w:ascii="Nimbus Roman" w:hAnsi="Nimbus Roman"/>
                <w:sz w:val="22"/>
                <w:szCs w:val="22"/>
              </w:rPr>
              <w:t>2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г. Мышкин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4,0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5500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1</w:t>
            </w:r>
            <w:r>
              <w:rPr>
                <w:rFonts w:ascii="Nimbus Roman" w:hAnsi="Nimbus Roman"/>
                <w:sz w:val="22"/>
                <w:szCs w:val="22"/>
              </w:rPr>
              <w:t>3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4"/>
                <w:szCs w:val="24"/>
              </w:rPr>
              <w:t>Угличский район н.п. Налуцкое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4,0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1</w:t>
            </w:r>
            <w:r>
              <w:rPr>
                <w:rFonts w:ascii="Nimbus Roman" w:hAnsi="Nimbus Roman"/>
                <w:sz w:val="22"/>
                <w:szCs w:val="22"/>
              </w:rPr>
              <w:t>4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 xml:space="preserve">Некоузкий район н.п. Поздеевка 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3,0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1</w:t>
            </w:r>
            <w:r>
              <w:rPr>
                <w:rFonts w:ascii="Nimbus Roman" w:hAnsi="Nimbus Roman"/>
                <w:sz w:val="22"/>
                <w:szCs w:val="22"/>
              </w:rPr>
              <w:t>5</w:t>
            </w:r>
          </w:p>
        </w:tc>
        <w:tc>
          <w:tcPr>
            <w:tcW w:w="3161" w:type="dxa"/>
            <w:vMerge w:val="continue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" w:ascii="Nimbus Roman" w:hAnsi="Nimbus Roman" w:cstheme="minorBidi" w:eastAsiaTheme="minorHAnsi"/>
                <w:sz w:val="24"/>
                <w:szCs w:val="24"/>
              </w:rPr>
              <w:t>н.п. Тимонино река Сить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октябрь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theme="minorBidi" w:eastAsiaTheme="minorHAnsi"/>
              </w:rPr>
            </w:pPr>
            <w:r>
              <w:rPr>
                <w:rFonts w:eastAsia="Calibri" w:cs="" w:cstheme="minorBidi" w:eastAsiaTheme="minorHAnsi" w:ascii="Nimbus Roman" w:hAnsi="Nimbus Roman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8946" w:type="dxa"/>
            <w:gridSpan w:val="3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4"/>
                <w:szCs w:val="24"/>
              </w:rPr>
            </w:pPr>
            <w:r>
              <w:rPr>
                <w:rFonts w:cs="Times New Roman" w:ascii="Nimbus Roman" w:hAnsi="Nimbus Roman"/>
                <w:sz w:val="24"/>
                <w:szCs w:val="24"/>
              </w:rPr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4"/>
                <w:szCs w:val="24"/>
              </w:rPr>
              <w:t>9010</w:t>
            </w:r>
          </w:p>
        </w:tc>
      </w:tr>
      <w:tr>
        <w:trPr/>
        <w:tc>
          <w:tcPr>
            <w:tcW w:w="14775" w:type="dxa"/>
            <w:gridSpan w:val="6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Тверская область</w:t>
            </w:r>
          </w:p>
        </w:tc>
      </w:tr>
      <w:tr>
        <w:trPr/>
        <w:tc>
          <w:tcPr>
            <w:tcW w:w="14775" w:type="dxa"/>
            <w:gridSpan w:val="6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Весьегонский линейный участок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1</w:t>
            </w:r>
            <w:r>
              <w:rPr>
                <w:rFonts w:cs="Times New Roman" w:ascii="Nimbus Roman" w:hAnsi="Nimbus Roman"/>
                <w:sz w:val="22"/>
                <w:szCs w:val="22"/>
              </w:rPr>
              <w:t>6</w:t>
            </w:r>
          </w:p>
        </w:tc>
        <w:tc>
          <w:tcPr>
            <w:tcW w:w="3161" w:type="dxa"/>
            <w:vMerge w:val="restart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Весьегонский район, урочище Каменик</w:t>
            </w:r>
          </w:p>
        </w:tc>
        <w:tc>
          <w:tcPr>
            <w:tcW w:w="1983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апрель</w:t>
            </w:r>
          </w:p>
        </w:tc>
        <w:tc>
          <w:tcPr>
            <w:tcW w:w="23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1</w:t>
            </w:r>
            <w:r>
              <w:rPr>
                <w:rFonts w:cs="Times New Roman" w:ascii="Nimbus Roman" w:hAnsi="Nimbus Roman"/>
                <w:sz w:val="22"/>
                <w:szCs w:val="22"/>
              </w:rPr>
              <w:t>7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 .Противье</w:t>
            </w:r>
          </w:p>
        </w:tc>
        <w:tc>
          <w:tcPr>
            <w:tcW w:w="1983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4,0</w:t>
            </w:r>
          </w:p>
        </w:tc>
        <w:tc>
          <w:tcPr>
            <w:tcW w:w="147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май</w:t>
            </w:r>
          </w:p>
        </w:tc>
        <w:tc>
          <w:tcPr>
            <w:tcW w:w="23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66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1</w:t>
            </w:r>
            <w:r>
              <w:rPr>
                <w:rFonts w:cs="Times New Roman" w:ascii="Nimbus Roman" w:hAnsi="Nimbus Roman"/>
                <w:sz w:val="22"/>
                <w:szCs w:val="22"/>
              </w:rPr>
              <w:t>8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н.п. Приворот</w:t>
            </w:r>
          </w:p>
        </w:tc>
        <w:tc>
          <w:tcPr>
            <w:tcW w:w="1983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1,0</w:t>
            </w:r>
          </w:p>
        </w:tc>
        <w:tc>
          <w:tcPr>
            <w:tcW w:w="147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19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н.п. Горка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июль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56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</w:t>
            </w:r>
            <w:r>
              <w:rPr>
                <w:rFonts w:ascii="Nimbus Roman" w:hAnsi="Nimbus Roman"/>
                <w:sz w:val="22"/>
                <w:szCs w:val="22"/>
              </w:rPr>
              <w:t>0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Весьегонский район, н.п.Бодачево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</w:t>
            </w:r>
            <w:r>
              <w:rPr>
                <w:rFonts w:ascii="Nimbus Roman" w:hAnsi="Nimbus Roman"/>
                <w:sz w:val="22"/>
                <w:szCs w:val="22"/>
              </w:rPr>
              <w:t>1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н.п. Стрелица-д.Перемут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67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</w:t>
            </w:r>
            <w:r>
              <w:rPr>
                <w:rFonts w:ascii="Nimbus Roman" w:hAnsi="Nimbus Roman"/>
                <w:sz w:val="22"/>
                <w:szCs w:val="22"/>
              </w:rPr>
              <w:t>2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 xml:space="preserve">Весьегонский район,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н.п. Беняково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сентябрь</w:t>
            </w:r>
          </w:p>
        </w:tc>
        <w:tc>
          <w:tcPr>
            <w:tcW w:w="2368" w:type="dxa"/>
            <w:tcBorders/>
            <w:shd w:fill="auto" w:val="clear"/>
            <w:tcMar>
              <w:top w:w="55" w:type="dxa"/>
              <w:left w:w="5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18</w:t>
            </w:r>
          </w:p>
        </w:tc>
      </w:tr>
      <w:tr>
        <w:trPr/>
        <w:tc>
          <w:tcPr>
            <w:tcW w:w="8946" w:type="dxa"/>
            <w:gridSpan w:val="3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15,0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8"/>
                <w:szCs w:val="28"/>
              </w:rPr>
            </w:pPr>
            <w:r>
              <w:rPr>
                <w:rFonts w:cs="Times New Roman" w:ascii="Nimbus Roman" w:hAnsi="Nimbus Roman"/>
                <w:sz w:val="28"/>
                <w:szCs w:val="28"/>
              </w:rPr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top w:w="55" w:type="dxa"/>
              <w:left w:w="5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243</w:t>
            </w:r>
          </w:p>
        </w:tc>
      </w:tr>
      <w:tr>
        <w:trPr/>
        <w:tc>
          <w:tcPr>
            <w:tcW w:w="14775" w:type="dxa"/>
            <w:gridSpan w:val="6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sz w:val="22"/>
                <w:szCs w:val="22"/>
              </w:rPr>
              <w:t>Вологодская область</w:t>
            </w:r>
          </w:p>
        </w:tc>
      </w:tr>
      <w:tr>
        <w:trPr/>
        <w:tc>
          <w:tcPr>
            <w:tcW w:w="14775" w:type="dxa"/>
            <w:gridSpan w:val="6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Череповецкий линейный участок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  <w:sz w:val="22"/>
                <w:szCs w:val="22"/>
              </w:rPr>
              <w:t>2</w:t>
            </w:r>
            <w:r>
              <w:rPr>
                <w:rFonts w:ascii="Nimbus Roman" w:hAnsi="Nimbus Roman"/>
                <w:sz w:val="22"/>
                <w:szCs w:val="22"/>
              </w:rPr>
              <w:t>3</w:t>
            </w:r>
          </w:p>
        </w:tc>
        <w:tc>
          <w:tcPr>
            <w:tcW w:w="3161" w:type="dxa"/>
            <w:vMerge w:val="restart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5217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 w:cs="" w:cstheme="minorBidi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Череповецкий район, н.п. Костяевка</w:t>
            </w:r>
          </w:p>
        </w:tc>
        <w:tc>
          <w:tcPr>
            <w:tcW w:w="1983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24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 w:cs="" w:cstheme="minorBidi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 xml:space="preserve">Череповецкий район н.п. Городище руч. Черный 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июль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59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25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 w:cs="" w:cstheme="minorBidi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Череповецкий район, н.п. Лесное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август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24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  <w:sz w:val="22"/>
                <w:szCs w:val="22"/>
              </w:rPr>
              <w:t>26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Череповецкий район н.п. Вичелово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сентябрь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27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г. Череповец река Ягорба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октябрь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25 0000</w:t>
            </w:r>
          </w:p>
        </w:tc>
      </w:tr>
      <w:tr>
        <w:trPr/>
        <w:tc>
          <w:tcPr>
            <w:tcW w:w="8946" w:type="dxa"/>
            <w:gridSpan w:val="3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8"/>
                <w:szCs w:val="28"/>
              </w:rPr>
            </w:pPr>
            <w:r>
              <w:rPr>
                <w:rFonts w:cs="Times New Roman" w:ascii="Nimbus Roman" w:hAnsi="Nimbus Roman"/>
                <w:sz w:val="28"/>
                <w:szCs w:val="28"/>
              </w:rPr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25137</w:t>
            </w:r>
          </w:p>
        </w:tc>
      </w:tr>
      <w:tr>
        <w:trPr>
          <w:trHeight w:val="264" w:hRule="atLeast"/>
        </w:trPr>
        <w:tc>
          <w:tcPr>
            <w:tcW w:w="14775" w:type="dxa"/>
            <w:gridSpan w:val="6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imbus Roman" w:hAnsi="Nimbus Roman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2"/>
                <w:szCs w:val="22"/>
              </w:rPr>
              <w:t>Шекснинский линейный участок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28</w:t>
            </w:r>
          </w:p>
        </w:tc>
        <w:tc>
          <w:tcPr>
            <w:tcW w:w="3161" w:type="dxa"/>
            <w:vMerge w:val="restart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Расчистка акватории от древесного хлама и мусора</w:t>
            </w:r>
          </w:p>
        </w:tc>
        <w:tc>
          <w:tcPr>
            <w:tcW w:w="5217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Шекснинский район, н.п. Потеряево</w:t>
            </w:r>
          </w:p>
        </w:tc>
        <w:tc>
          <w:tcPr>
            <w:tcW w:w="1983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  <w:highlight w:val="yellow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июнь</w:t>
            </w:r>
          </w:p>
        </w:tc>
        <w:tc>
          <w:tcPr>
            <w:tcW w:w="2368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  <w:highlight w:val="yellow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173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29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 w:cs="" w:cstheme="minorBidi"/>
                <w:highlight w:val="yellow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 xml:space="preserve">п. Шексна (район з-да Музлесдрев) 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июль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  <w:highlight w:val="yellow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10 000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sz w:val="22"/>
                <w:szCs w:val="22"/>
              </w:rPr>
              <w:t>30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 w:cs="" w:cstheme="minorBidi"/>
                <w:highlight w:val="yellow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п. Шексна (район ур. Зайцево)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  <w:highlight w:val="yellow"/>
              </w:rPr>
            </w:pPr>
            <w:r>
              <w:rPr>
                <w:rFonts w:eastAsia="Calibri" w:cs="" w:ascii="Nimbus Roman" w:hAnsi="Nimbus Roman" w:cstheme="minorBidi" w:eastAsiaTheme="minorHAnsi"/>
                <w:sz w:val="24"/>
                <w:szCs w:val="24"/>
              </w:rPr>
              <w:t>август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" w:cstheme="minorBidi"/>
                <w:highlight w:val="yellow"/>
              </w:rPr>
            </w:pPr>
            <w:r>
              <w:rPr>
                <w:rFonts w:eastAsia="Calibri" w:cs="" w:ascii="Nimbus Roman" w:hAnsi="Nimbus Roman" w:cstheme="minorBidi" w:eastAsiaTheme="minorHAnsi"/>
                <w:sz w:val="22"/>
                <w:szCs w:val="22"/>
              </w:rPr>
              <w:t>4 000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Nimbus Roman" w:hAnsi="Nimbus Roman"/>
              </w:rPr>
              <w:t>3</w:t>
            </w:r>
            <w:r>
              <w:rPr>
                <w:rFonts w:ascii="Nimbus Roman" w:hAnsi="Nimbus Roman"/>
              </w:rPr>
              <w:t>1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sz w:val="22"/>
                <w:szCs w:val="22"/>
              </w:rPr>
              <w:t>п. Шексна (район ур. Стрельбище)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сентябрь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eastAsia="Calibri" w:cs="" w:ascii="Nimbus Roman" w:hAnsi="Nimbus Roman" w:cstheme="minorBidi" w:eastAsiaTheme="minorHAnsi"/>
              </w:rPr>
              <w:t>4 000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32</w:t>
            </w:r>
          </w:p>
        </w:tc>
        <w:tc>
          <w:tcPr>
            <w:tcW w:w="3161" w:type="dxa"/>
            <w:vMerge w:val="continue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sz w:val="22"/>
                <w:szCs w:val="22"/>
              </w:rPr>
            </w:pPr>
            <w:r>
              <w:rPr>
                <w:rFonts w:ascii="Nimbus Roman" w:hAnsi="Nimbus Roman"/>
                <w:sz w:val="22"/>
                <w:szCs w:val="22"/>
              </w:rPr>
            </w:r>
          </w:p>
        </w:tc>
        <w:tc>
          <w:tcPr>
            <w:tcW w:w="5217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Шекснинский район, н.п. Едома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2,0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сентябрь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ascii="Nimbus Roman" w:hAnsi="Nimbus Roman"/>
              </w:rPr>
              <w:t>30</w:t>
            </w:r>
          </w:p>
        </w:tc>
      </w:tr>
      <w:tr>
        <w:trPr/>
        <w:tc>
          <w:tcPr>
            <w:tcW w:w="8946" w:type="dxa"/>
            <w:gridSpan w:val="3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28"/>
                <w:szCs w:val="28"/>
              </w:rPr>
            </w:pPr>
            <w:r>
              <w:rPr>
                <w:rFonts w:cs="Times New Roman" w:ascii="Nimbus Roman" w:hAnsi="Nimbus Roman"/>
                <w:sz w:val="28"/>
                <w:szCs w:val="28"/>
              </w:rPr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</w:rPr>
            </w:pPr>
            <w:r>
              <w:rPr>
                <w:rFonts w:cs="Times New Roman" w:ascii="Nimbus Roman" w:hAnsi="Nimbus Roman"/>
                <w:b/>
                <w:bCs/>
                <w:i/>
                <w:iCs/>
                <w:sz w:val="28"/>
                <w:szCs w:val="28"/>
              </w:rPr>
              <w:t>18203</w:t>
            </w:r>
          </w:p>
        </w:tc>
      </w:tr>
      <w:tr>
        <w:trPr/>
        <w:tc>
          <w:tcPr>
            <w:tcW w:w="8946" w:type="dxa"/>
            <w:gridSpan w:val="3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i/>
                <w:i/>
                <w:iCs/>
                <w:sz w:val="22"/>
                <w:szCs w:val="22"/>
              </w:rPr>
            </w:pPr>
            <w:r>
              <w:rPr>
                <w:rFonts w:ascii="Nimbus Roman" w:hAnsi="Nimbus Roman"/>
                <w:i/>
                <w:iCs/>
                <w:sz w:val="22"/>
                <w:szCs w:val="22"/>
              </w:rPr>
              <w:t>Расчистка от излишней водной растительности акватории реки Шарма Рыбинского водохранилища в районе н.п. Павлоково Череповецкий района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Nimbus Roman" w:hAnsi="Nimbus Roman"/>
                <w:i/>
                <w:i/>
                <w:iCs/>
              </w:rPr>
            </w:pPr>
            <w:r>
              <w:rPr>
                <w:rFonts w:ascii="Nimbus Roman" w:hAnsi="Nimbus Roman"/>
                <w:i/>
                <w:iCs/>
              </w:rPr>
              <w:t>10,0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i/>
                <w:i/>
                <w:iCs/>
              </w:rPr>
            </w:pPr>
            <w:r>
              <w:rPr>
                <w:rFonts w:ascii="Nimbus Roman" w:hAnsi="Nimbus Roman"/>
                <w:i/>
                <w:iCs/>
              </w:rPr>
              <w:t>июль</w:t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/>
                <w:i/>
                <w:i/>
                <w:iCs/>
              </w:rPr>
            </w:pPr>
            <w:r>
              <w:rPr>
                <w:rFonts w:ascii="Nimbus Roman" w:hAnsi="Nimbus Roman"/>
                <w:i/>
                <w:iCs/>
              </w:rPr>
              <w:t>17</w:t>
            </w:r>
          </w:p>
        </w:tc>
      </w:tr>
      <w:tr>
        <w:trPr>
          <w:trHeight w:val="475" w:hRule="atLeast"/>
        </w:trPr>
        <w:tc>
          <w:tcPr>
            <w:tcW w:w="8946" w:type="dxa"/>
            <w:gridSpan w:val="3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rFonts w:ascii="Nimbus Roman" w:hAnsi="Nimbus Roman"/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32"/>
                <w:szCs w:val="32"/>
              </w:rPr>
            </w:pPr>
            <w:r>
              <w:rPr>
                <w:rFonts w:cs="Times New Roman" w:ascii="Nimbus Roman" w:hAnsi="Nimbus Roman"/>
                <w:b/>
                <w:bCs/>
                <w:sz w:val="32"/>
                <w:szCs w:val="32"/>
              </w:rPr>
              <w:t>95</w:t>
            </w:r>
            <w:r>
              <w:rPr>
                <w:rFonts w:cs="Times New Roman" w:ascii="Nimbus Roman" w:hAnsi="Nimbus Roman"/>
                <w:b/>
                <w:bCs/>
                <w:sz w:val="32"/>
                <w:szCs w:val="32"/>
              </w:rPr>
              <w:t>,00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Nimbus Roman" w:hAnsi="Nimbus Roman" w:cs="Times New Roman"/>
                <w:sz w:val="32"/>
                <w:szCs w:val="32"/>
              </w:rPr>
            </w:pPr>
            <w:r>
              <w:rPr>
                <w:rFonts w:cs="Times New Roman" w:ascii="Nimbus Roman" w:hAnsi="Nimbus Roman"/>
                <w:sz w:val="32"/>
                <w:szCs w:val="32"/>
              </w:rPr>
            </w:r>
          </w:p>
        </w:tc>
        <w:tc>
          <w:tcPr>
            <w:tcW w:w="2368" w:type="dxa"/>
            <w:tcBorders>
              <w:top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Nimbus Roman" w:hAnsi="Nimbus Roman"/>
                <w:b/>
                <w:bCs/>
                <w:sz w:val="32"/>
                <w:szCs w:val="32"/>
              </w:rPr>
              <w:t>5</w:t>
            </w:r>
            <w:r>
              <w:rPr>
                <w:rFonts w:cs="Times New Roman" w:ascii="Nimbus Roman" w:hAnsi="Nimbus Roman"/>
                <w:b/>
                <w:bCs/>
                <w:sz w:val="32"/>
                <w:szCs w:val="32"/>
              </w:rPr>
              <w:t>6</w:t>
            </w:r>
            <w:r>
              <w:rPr>
                <w:rFonts w:cs="Times New Roman" w:ascii="Nimbus Roman" w:hAnsi="Nimbus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imes New Roman" w:ascii="Nimbus Roman" w:hAnsi="Nimbus Roman"/>
                <w:b/>
                <w:bCs/>
                <w:sz w:val="32"/>
                <w:szCs w:val="32"/>
              </w:rPr>
              <w:t>193</w:t>
            </w:r>
          </w:p>
        </w:tc>
      </w:tr>
    </w:tbl>
    <w:p>
      <w:pPr>
        <w:pStyle w:val="Normal"/>
        <w:spacing w:before="0" w:after="200"/>
        <w:jc w:val="center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573" w:footer="0" w:bottom="8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Nimbus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2b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a2b43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HTML">
    <w:name w:val="Стандартный HTML"/>
    <w:basedOn w:val="Normal"/>
    <w:qFormat/>
    <w:pPr/>
    <w:rPr>
      <w:rFonts w:ascii="Courier New" w:hAnsi="Courier New" w:cs="Courier New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66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5174-CD78-443C-BCB9-E9F0E1EA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Application>LibreOffice/5.3.6.1$Linux_X86_64 LibreOffice_project/30$Build-1</Application>
  <Pages>2</Pages>
  <Words>410</Words>
  <Characters>2276</Characters>
  <CharactersWithSpaces>2488</CharactersWithSpaces>
  <Paragraphs>207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2018-12-12T13:16:00Z</dcterms:created>
  <dc:creator>User</dc:creator>
  <dc:description/>
  <dc:language>ru-RU</dc:language>
  <cp:lastModifiedBy/>
  <cp:lastPrinted>2021-01-19T13:43:57Z</cp:lastPrinted>
  <dcterms:modified xsi:type="dcterms:W3CDTF">2023-01-16T11:37:44Z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